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1D" w:rsidRPr="0064725C" w:rsidRDefault="00935F96" w:rsidP="0039410B">
      <w:pPr>
        <w:jc w:val="both"/>
        <w:rPr>
          <w:rFonts w:asciiTheme="minorHAnsi" w:hAnsiTheme="minorHAnsi"/>
          <w:lang w:val="de-DE"/>
        </w:rPr>
      </w:pPr>
      <w:r w:rsidRPr="0064725C">
        <w:rPr>
          <w:rFonts w:asciiTheme="minorHAnsi" w:hAnsiTheme="minorHAnsi"/>
          <w:lang w:val="de-DE"/>
        </w:rPr>
        <w:t xml:space="preserve">Das Institut für Fremdsprachen an der Pädagogischen Fakultät der </w:t>
      </w:r>
      <w:proofErr w:type="spellStart"/>
      <w:r w:rsidRPr="0064725C">
        <w:rPr>
          <w:rFonts w:asciiTheme="minorHAnsi" w:hAnsiTheme="minorHAnsi"/>
          <w:lang w:val="de-DE"/>
        </w:rPr>
        <w:t>Palacký</w:t>
      </w:r>
      <w:proofErr w:type="spellEnd"/>
      <w:r w:rsidRPr="0064725C">
        <w:rPr>
          <w:rFonts w:asciiTheme="minorHAnsi" w:hAnsiTheme="minorHAnsi"/>
          <w:lang w:val="de-DE"/>
        </w:rPr>
        <w:t>-Universität in Olomouc, Tschechische Rep</w:t>
      </w:r>
      <w:r w:rsidR="0064725C">
        <w:rPr>
          <w:rFonts w:asciiTheme="minorHAnsi" w:hAnsiTheme="minorHAnsi"/>
          <w:lang w:val="de-DE"/>
        </w:rPr>
        <w:t>ublik,</w:t>
      </w:r>
      <w:r w:rsidRPr="0064725C">
        <w:rPr>
          <w:rFonts w:asciiTheme="minorHAnsi" w:hAnsiTheme="minorHAnsi"/>
          <w:lang w:val="de-DE"/>
        </w:rPr>
        <w:t xml:space="preserve"> sucht neue Partner für den </w:t>
      </w:r>
      <w:r w:rsidRPr="0064725C">
        <w:rPr>
          <w:rFonts w:asciiTheme="minorHAnsi" w:hAnsiTheme="minorHAnsi"/>
          <w:b/>
          <w:lang w:val="de-DE"/>
        </w:rPr>
        <w:t>Studenten- und Lehreraustausch</w:t>
      </w:r>
      <w:r w:rsidRPr="0064725C">
        <w:rPr>
          <w:rFonts w:asciiTheme="minorHAnsi" w:hAnsiTheme="minorHAnsi"/>
          <w:lang w:val="de-DE"/>
        </w:rPr>
        <w:t xml:space="preserve"> </w:t>
      </w:r>
      <w:r w:rsidRPr="0064725C">
        <w:rPr>
          <w:rFonts w:asciiTheme="minorHAnsi" w:hAnsiTheme="minorHAnsi"/>
          <w:b/>
          <w:lang w:val="de-DE"/>
        </w:rPr>
        <w:t>Erasmus+.</w:t>
      </w:r>
    </w:p>
    <w:p w:rsidR="00935F96" w:rsidRPr="0064725C" w:rsidRDefault="00935F96" w:rsidP="0039410B">
      <w:pPr>
        <w:jc w:val="both"/>
        <w:rPr>
          <w:rFonts w:asciiTheme="minorHAnsi" w:hAnsiTheme="minorHAnsi"/>
          <w:lang w:val="de-DE"/>
        </w:rPr>
      </w:pPr>
    </w:p>
    <w:p w:rsidR="00462E1D" w:rsidRPr="0064725C" w:rsidRDefault="00935F96" w:rsidP="0039410B">
      <w:pPr>
        <w:jc w:val="both"/>
        <w:rPr>
          <w:rFonts w:asciiTheme="minorHAnsi" w:hAnsiTheme="minorHAnsi"/>
          <w:color w:val="A6A6A6"/>
          <w:lang w:val="de-DE"/>
        </w:rPr>
      </w:pPr>
      <w:r w:rsidRPr="0064725C">
        <w:rPr>
          <w:rFonts w:asciiTheme="minorHAnsi" w:hAnsiTheme="minorHAnsi"/>
          <w:lang w:val="de-DE"/>
        </w:rPr>
        <w:t xml:space="preserve">Die </w:t>
      </w:r>
      <w:proofErr w:type="spellStart"/>
      <w:r w:rsidRPr="0064725C">
        <w:rPr>
          <w:rFonts w:asciiTheme="minorHAnsi" w:hAnsiTheme="minorHAnsi"/>
          <w:lang w:val="de-DE"/>
        </w:rPr>
        <w:t>Palacký</w:t>
      </w:r>
      <w:proofErr w:type="spellEnd"/>
      <w:r w:rsidRPr="0064725C">
        <w:rPr>
          <w:rFonts w:asciiTheme="minorHAnsi" w:hAnsiTheme="minorHAnsi"/>
          <w:lang w:val="de-DE"/>
        </w:rPr>
        <w:t xml:space="preserve">-Universität ist die zweitälteste Universität Tschechiens. Am Programm Erasmus beteiligt sie sich seit 1997 und hat aktuell bilaterale Verträge für den Studenten- und Lehreraustausch mit mehr als 200 Universitäten in den meisten EU-Ländern. </w:t>
      </w:r>
    </w:p>
    <w:p w:rsidR="00462E1D" w:rsidRPr="0064725C" w:rsidRDefault="00462E1D" w:rsidP="0039410B">
      <w:pPr>
        <w:jc w:val="both"/>
        <w:rPr>
          <w:rFonts w:asciiTheme="minorHAnsi" w:hAnsiTheme="minorHAnsi"/>
          <w:color w:val="A6A6A6"/>
          <w:lang w:val="de-DE"/>
        </w:rPr>
      </w:pPr>
    </w:p>
    <w:p w:rsidR="00935F96" w:rsidRPr="0064725C" w:rsidRDefault="00040906" w:rsidP="0039410B">
      <w:pPr>
        <w:jc w:val="both"/>
        <w:rPr>
          <w:rFonts w:asciiTheme="minorHAnsi" w:hAnsiTheme="minorHAnsi"/>
          <w:color w:val="A6A6A6"/>
          <w:lang w:val="de-DE"/>
        </w:rPr>
      </w:pPr>
      <w:r w:rsidRPr="0064725C">
        <w:rPr>
          <w:rFonts w:asciiTheme="minorHAnsi" w:hAnsiTheme="minorHAnsi"/>
          <w:lang w:val="de-DE"/>
        </w:rPr>
        <w:t>Das Institut für Fremdsprachen an der Pädagogischen Fakultät besteht aus 18 Akademikern, etwa 700 Studenten und bietet zwei Studienprogramme:</w:t>
      </w:r>
    </w:p>
    <w:p w:rsidR="00462E1D" w:rsidRPr="0057449C" w:rsidRDefault="00462E1D" w:rsidP="0039410B">
      <w:pPr>
        <w:jc w:val="both"/>
        <w:rPr>
          <w:rFonts w:asciiTheme="minorHAnsi" w:hAnsiTheme="minorHAnsi"/>
          <w:color w:val="A6A6A6"/>
          <w:lang w:val="de-DE"/>
        </w:rPr>
      </w:pPr>
    </w:p>
    <w:p w:rsidR="00462E1D" w:rsidRPr="0064725C" w:rsidRDefault="00040906" w:rsidP="008C0E15">
      <w:pPr>
        <w:numPr>
          <w:ilvl w:val="0"/>
          <w:numId w:val="7"/>
        </w:numPr>
        <w:jc w:val="both"/>
        <w:rPr>
          <w:rFonts w:asciiTheme="minorHAnsi" w:hAnsiTheme="minorHAnsi"/>
          <w:lang w:val="de-DE"/>
        </w:rPr>
      </w:pPr>
      <w:r w:rsidRPr="0064725C">
        <w:rPr>
          <w:rFonts w:asciiTheme="minorHAnsi" w:hAnsiTheme="minorHAnsi"/>
          <w:b/>
          <w:lang w:val="de-DE"/>
        </w:rPr>
        <w:t xml:space="preserve">Dreijähriges </w:t>
      </w:r>
      <w:r w:rsidR="0039410B" w:rsidRPr="0064725C">
        <w:rPr>
          <w:rFonts w:asciiTheme="minorHAnsi" w:hAnsiTheme="minorHAnsi"/>
          <w:b/>
          <w:lang w:val="de-DE"/>
        </w:rPr>
        <w:t>B</w:t>
      </w:r>
      <w:r w:rsidRPr="0064725C">
        <w:rPr>
          <w:rFonts w:asciiTheme="minorHAnsi" w:hAnsiTheme="minorHAnsi"/>
          <w:b/>
          <w:lang w:val="de-DE"/>
        </w:rPr>
        <w:t>achelor-</w:t>
      </w:r>
      <w:r w:rsidR="00462E1D" w:rsidRPr="0064725C">
        <w:rPr>
          <w:rFonts w:asciiTheme="minorHAnsi" w:hAnsiTheme="minorHAnsi"/>
          <w:b/>
          <w:lang w:val="de-DE"/>
        </w:rPr>
        <w:t>progra</w:t>
      </w:r>
      <w:r w:rsidR="00AF2472" w:rsidRPr="0064725C">
        <w:rPr>
          <w:rFonts w:asciiTheme="minorHAnsi" w:hAnsiTheme="minorHAnsi"/>
          <w:b/>
          <w:lang w:val="de-DE"/>
        </w:rPr>
        <w:t>m</w:t>
      </w:r>
      <w:r w:rsidRPr="0064725C">
        <w:rPr>
          <w:rFonts w:asciiTheme="minorHAnsi" w:hAnsiTheme="minorHAnsi"/>
          <w:b/>
          <w:lang w:val="de-DE"/>
        </w:rPr>
        <w:t xml:space="preserve">m von Englisch und Deutsch, </w:t>
      </w:r>
      <w:r w:rsidRPr="0064725C">
        <w:rPr>
          <w:rFonts w:asciiTheme="minorHAnsi" w:hAnsiTheme="minorHAnsi"/>
          <w:lang w:val="de-DE"/>
        </w:rPr>
        <w:t>das folgende Bereiche beinhaltet</w:t>
      </w:r>
      <w:r w:rsidR="008754FF" w:rsidRPr="0064725C">
        <w:rPr>
          <w:rFonts w:asciiTheme="minorHAnsi" w:hAnsiTheme="minorHAnsi"/>
          <w:lang w:val="de-DE"/>
        </w:rPr>
        <w:t>:</w:t>
      </w:r>
      <w:r w:rsidRPr="0064725C">
        <w:rPr>
          <w:rFonts w:asciiTheme="minorHAnsi" w:hAnsiTheme="minorHAnsi"/>
          <w:lang w:val="de-DE"/>
        </w:rPr>
        <w:t xml:space="preserve"> Linguistik, Geschichte und Literatur,</w:t>
      </w:r>
      <w:r w:rsidR="00185CB3" w:rsidRPr="0064725C">
        <w:rPr>
          <w:rFonts w:asciiTheme="minorHAnsi" w:hAnsiTheme="minorHAnsi"/>
          <w:lang w:val="de-DE"/>
        </w:rPr>
        <w:t xml:space="preserve"> praktische Sprachfertigkeiten. Die </w:t>
      </w:r>
      <w:r w:rsidR="00734495" w:rsidRPr="0064725C">
        <w:rPr>
          <w:rFonts w:asciiTheme="minorHAnsi" w:hAnsiTheme="minorHAnsi"/>
          <w:lang w:val="de-DE"/>
        </w:rPr>
        <w:t>Studenten können auch manche Wahlfächer nach ihrem Interesse bestellen.</w:t>
      </w:r>
    </w:p>
    <w:p w:rsidR="008754FF" w:rsidRPr="0064725C" w:rsidRDefault="008754FF" w:rsidP="0039410B">
      <w:pPr>
        <w:ind w:left="720"/>
        <w:jc w:val="both"/>
        <w:rPr>
          <w:rFonts w:asciiTheme="minorHAnsi" w:hAnsiTheme="minorHAnsi"/>
          <w:lang w:val="de-DE"/>
        </w:rPr>
      </w:pPr>
    </w:p>
    <w:p w:rsidR="00462E1D" w:rsidRPr="0064725C" w:rsidRDefault="00734495" w:rsidP="008C0E15">
      <w:pPr>
        <w:numPr>
          <w:ilvl w:val="0"/>
          <w:numId w:val="7"/>
        </w:numPr>
        <w:jc w:val="both"/>
        <w:rPr>
          <w:rFonts w:asciiTheme="minorHAnsi" w:hAnsiTheme="minorHAnsi"/>
          <w:lang w:val="de-DE"/>
        </w:rPr>
      </w:pPr>
      <w:r w:rsidRPr="0064725C">
        <w:rPr>
          <w:rFonts w:asciiTheme="minorHAnsi" w:hAnsiTheme="minorHAnsi"/>
          <w:b/>
          <w:lang w:val="de-DE"/>
        </w:rPr>
        <w:t xml:space="preserve">Zweijähriges Magister-Programm für künftige Sprachlehrer </w:t>
      </w:r>
      <w:r w:rsidRPr="0064725C">
        <w:rPr>
          <w:rFonts w:asciiTheme="minorHAnsi" w:hAnsiTheme="minorHAnsi"/>
          <w:lang w:val="de-DE"/>
        </w:rPr>
        <w:t xml:space="preserve">mit </w:t>
      </w:r>
      <w:r w:rsidR="008C0E15" w:rsidRPr="0064725C">
        <w:rPr>
          <w:rFonts w:asciiTheme="minorHAnsi" w:hAnsiTheme="minorHAnsi"/>
          <w:lang w:val="de-DE"/>
        </w:rPr>
        <w:t xml:space="preserve"> </w:t>
      </w:r>
      <w:proofErr w:type="spellStart"/>
      <w:r w:rsidRPr="0064725C">
        <w:rPr>
          <w:rFonts w:asciiTheme="minorHAnsi" w:hAnsiTheme="minorHAnsi"/>
          <w:lang w:val="de-DE"/>
        </w:rPr>
        <w:t>Linguodidaktik</w:t>
      </w:r>
      <w:proofErr w:type="spellEnd"/>
      <w:r w:rsidRPr="0064725C">
        <w:rPr>
          <w:rFonts w:asciiTheme="minorHAnsi" w:hAnsiTheme="minorHAnsi"/>
          <w:lang w:val="de-DE"/>
        </w:rPr>
        <w:t>, Unterrichtspraktikum</w:t>
      </w:r>
      <w:r w:rsidR="00185CB3" w:rsidRPr="0064725C">
        <w:rPr>
          <w:rFonts w:asciiTheme="minorHAnsi" w:hAnsiTheme="minorHAnsi"/>
          <w:lang w:val="de-DE"/>
        </w:rPr>
        <w:t xml:space="preserve"> a</w:t>
      </w:r>
      <w:r w:rsidRPr="0064725C">
        <w:rPr>
          <w:rFonts w:asciiTheme="minorHAnsi" w:hAnsiTheme="minorHAnsi"/>
          <w:lang w:val="de-DE"/>
        </w:rPr>
        <w:t>n lokalen Schulen</w:t>
      </w:r>
      <w:r w:rsidR="001A0C6A" w:rsidRPr="0064725C">
        <w:rPr>
          <w:rFonts w:asciiTheme="minorHAnsi" w:hAnsiTheme="minorHAnsi"/>
          <w:lang w:val="de-DE"/>
        </w:rPr>
        <w:t>,</w:t>
      </w:r>
      <w:r w:rsidRPr="0064725C">
        <w:rPr>
          <w:rFonts w:asciiTheme="minorHAnsi" w:hAnsiTheme="minorHAnsi"/>
          <w:lang w:val="de-DE"/>
        </w:rPr>
        <w:t xml:space="preserve"> Kinder- und Jugendliteratur, Sprachfertigkeiten für Fortgeschrittene</w:t>
      </w:r>
      <w:r w:rsidR="00462E1D" w:rsidRPr="0064725C">
        <w:rPr>
          <w:rFonts w:asciiTheme="minorHAnsi" w:hAnsiTheme="minorHAnsi"/>
          <w:lang w:val="de-DE"/>
        </w:rPr>
        <w:t xml:space="preserve">. </w:t>
      </w:r>
    </w:p>
    <w:p w:rsidR="00037559" w:rsidRPr="0064725C" w:rsidRDefault="00037559" w:rsidP="00037559">
      <w:pPr>
        <w:pStyle w:val="Odstavecseseznamem"/>
        <w:rPr>
          <w:rFonts w:asciiTheme="minorHAnsi" w:hAnsiTheme="minorHAnsi"/>
          <w:color w:val="A6A6A6"/>
          <w:lang w:val="de-DE"/>
        </w:rPr>
      </w:pPr>
    </w:p>
    <w:p w:rsidR="008C0E15" w:rsidRPr="0064725C" w:rsidRDefault="00734495" w:rsidP="008C0E15">
      <w:pPr>
        <w:jc w:val="both"/>
        <w:rPr>
          <w:rFonts w:asciiTheme="minorHAnsi" w:hAnsiTheme="minorHAnsi"/>
          <w:lang w:val="de-DE"/>
        </w:rPr>
      </w:pPr>
      <w:r w:rsidRPr="0064725C">
        <w:rPr>
          <w:rFonts w:asciiTheme="minorHAnsi" w:hAnsiTheme="minorHAnsi"/>
          <w:lang w:val="de-DE"/>
        </w:rPr>
        <w:t xml:space="preserve">Unsere Forschung orientiert sich an: </w:t>
      </w:r>
    </w:p>
    <w:p w:rsidR="008C0E15" w:rsidRPr="0064725C" w:rsidRDefault="008C0E15" w:rsidP="008C0E15">
      <w:pPr>
        <w:numPr>
          <w:ilvl w:val="0"/>
          <w:numId w:val="6"/>
        </w:numPr>
        <w:jc w:val="both"/>
        <w:rPr>
          <w:rFonts w:asciiTheme="minorHAnsi" w:hAnsiTheme="minorHAnsi"/>
          <w:lang w:val="de-DE"/>
        </w:rPr>
      </w:pPr>
      <w:r w:rsidRPr="0064725C">
        <w:rPr>
          <w:rFonts w:asciiTheme="minorHAnsi" w:hAnsiTheme="minorHAnsi"/>
          <w:bCs/>
          <w:lang w:val="de-DE" w:eastAsia="cs-CZ"/>
        </w:rPr>
        <w:t>Innovative</w:t>
      </w:r>
      <w:r w:rsidR="00734495" w:rsidRPr="0064725C">
        <w:rPr>
          <w:rFonts w:asciiTheme="minorHAnsi" w:hAnsiTheme="minorHAnsi"/>
          <w:bCs/>
          <w:lang w:val="de-DE" w:eastAsia="cs-CZ"/>
        </w:rPr>
        <w:t xml:space="preserve"> Methoden im FSU und interkulturelle Kompetenzen für Lehrer und Lerner der Fremdsprachen.</w:t>
      </w:r>
      <w:r w:rsidRPr="0064725C">
        <w:rPr>
          <w:rFonts w:asciiTheme="minorHAnsi" w:hAnsiTheme="minorHAnsi"/>
          <w:bCs/>
          <w:lang w:val="de-DE" w:eastAsia="cs-CZ"/>
        </w:rPr>
        <w:t xml:space="preserve"> </w:t>
      </w:r>
    </w:p>
    <w:p w:rsidR="008C0E15" w:rsidRPr="0064725C" w:rsidRDefault="008C0E15" w:rsidP="008C0E15">
      <w:pPr>
        <w:numPr>
          <w:ilvl w:val="0"/>
          <w:numId w:val="6"/>
        </w:numPr>
        <w:jc w:val="both"/>
        <w:rPr>
          <w:rFonts w:asciiTheme="minorHAnsi" w:hAnsiTheme="minorHAnsi"/>
          <w:lang w:val="de-DE"/>
        </w:rPr>
      </w:pPr>
      <w:r w:rsidRPr="0064725C">
        <w:rPr>
          <w:rFonts w:asciiTheme="minorHAnsi" w:hAnsiTheme="minorHAnsi"/>
          <w:bCs/>
          <w:lang w:val="de-DE"/>
        </w:rPr>
        <w:t xml:space="preserve">Innovative </w:t>
      </w:r>
      <w:r w:rsidR="00734495" w:rsidRPr="0064725C">
        <w:rPr>
          <w:rFonts w:asciiTheme="minorHAnsi" w:hAnsiTheme="minorHAnsi"/>
          <w:bCs/>
          <w:lang w:val="de-DE" w:eastAsia="cs-CZ"/>
        </w:rPr>
        <w:t>Methoden im FSU an Sonderschulen</w:t>
      </w:r>
      <w:r w:rsidRPr="0064725C">
        <w:rPr>
          <w:rFonts w:asciiTheme="minorHAnsi" w:hAnsiTheme="minorHAnsi"/>
          <w:bCs/>
          <w:lang w:val="de-DE"/>
        </w:rPr>
        <w:t>.</w:t>
      </w:r>
    </w:p>
    <w:p w:rsidR="00462E1D" w:rsidRPr="0064725C" w:rsidRDefault="008C0E15" w:rsidP="00EA4228">
      <w:pPr>
        <w:numPr>
          <w:ilvl w:val="0"/>
          <w:numId w:val="6"/>
        </w:numPr>
        <w:jc w:val="both"/>
        <w:rPr>
          <w:rFonts w:asciiTheme="minorHAnsi" w:hAnsiTheme="minorHAnsi"/>
          <w:lang w:val="de-DE"/>
        </w:rPr>
      </w:pPr>
      <w:r w:rsidRPr="0064725C">
        <w:rPr>
          <w:rFonts w:asciiTheme="minorHAnsi" w:hAnsiTheme="minorHAnsi"/>
          <w:bCs/>
          <w:lang w:val="de-DE"/>
        </w:rPr>
        <w:t xml:space="preserve">Innovative </w:t>
      </w:r>
      <w:r w:rsidR="00734495" w:rsidRPr="0064725C">
        <w:rPr>
          <w:rFonts w:asciiTheme="minorHAnsi" w:hAnsiTheme="minorHAnsi"/>
          <w:bCs/>
          <w:lang w:val="de-DE" w:eastAsia="cs-CZ"/>
        </w:rPr>
        <w:t>Methoden</w:t>
      </w:r>
      <w:r w:rsidR="00734495" w:rsidRPr="0064725C">
        <w:rPr>
          <w:rFonts w:asciiTheme="minorHAnsi" w:hAnsiTheme="minorHAnsi"/>
          <w:bCs/>
          <w:lang w:val="de-DE"/>
        </w:rPr>
        <w:t xml:space="preserve"> u</w:t>
      </w:r>
      <w:r w:rsidRPr="0064725C">
        <w:rPr>
          <w:rFonts w:asciiTheme="minorHAnsi" w:hAnsiTheme="minorHAnsi"/>
          <w:bCs/>
          <w:lang w:val="de-DE"/>
        </w:rPr>
        <w:t xml:space="preserve">nd </w:t>
      </w:r>
      <w:r w:rsidR="00734495" w:rsidRPr="0064725C">
        <w:rPr>
          <w:rFonts w:asciiTheme="minorHAnsi" w:hAnsiTheme="minorHAnsi"/>
          <w:bCs/>
          <w:lang w:val="de-DE"/>
        </w:rPr>
        <w:t>interkulturelle Kommunik</w:t>
      </w:r>
      <w:r w:rsidR="0024475A" w:rsidRPr="0064725C">
        <w:rPr>
          <w:rFonts w:asciiTheme="minorHAnsi" w:hAnsiTheme="minorHAnsi"/>
          <w:bCs/>
          <w:lang w:val="de-DE"/>
        </w:rPr>
        <w:t>ation im FSU.</w:t>
      </w:r>
      <w:r w:rsidRPr="0064725C">
        <w:rPr>
          <w:rFonts w:asciiTheme="minorHAnsi" w:hAnsiTheme="minorHAnsi"/>
          <w:bCs/>
          <w:lang w:val="de-DE"/>
        </w:rPr>
        <w:t xml:space="preserve"> </w:t>
      </w:r>
    </w:p>
    <w:p w:rsidR="0024475A" w:rsidRPr="0064725C" w:rsidRDefault="0024475A" w:rsidP="0024475A">
      <w:pPr>
        <w:ind w:left="720"/>
        <w:jc w:val="both"/>
        <w:rPr>
          <w:rFonts w:asciiTheme="minorHAnsi" w:hAnsiTheme="minorHAnsi"/>
          <w:color w:val="A6A6A6"/>
          <w:lang w:val="de-DE"/>
        </w:rPr>
      </w:pPr>
    </w:p>
    <w:p w:rsidR="0024475A" w:rsidRPr="0064725C" w:rsidRDefault="0024475A" w:rsidP="0024475A">
      <w:pPr>
        <w:jc w:val="both"/>
        <w:rPr>
          <w:rFonts w:asciiTheme="minorHAnsi" w:hAnsiTheme="minorHAnsi"/>
          <w:b/>
          <w:color w:val="A6A6A6"/>
          <w:lang w:val="de-DE"/>
        </w:rPr>
      </w:pPr>
      <w:r w:rsidRPr="0064725C">
        <w:rPr>
          <w:rFonts w:asciiTheme="minorHAnsi" w:hAnsiTheme="minorHAnsi"/>
          <w:lang w:val="de-DE"/>
        </w:rPr>
        <w:t xml:space="preserve">Alle Veranstaltungen verlaufen auf Englisch oder Deutsch und die Erasmus-Studenten können an jedem Unterricht ihrer Wahl teilnehmen. </w:t>
      </w:r>
      <w:r w:rsidRPr="0064725C">
        <w:rPr>
          <w:rFonts w:asciiTheme="minorHAnsi" w:hAnsiTheme="minorHAnsi"/>
          <w:b/>
          <w:lang w:val="de-DE"/>
        </w:rPr>
        <w:t>Neben den laufenden Veranstaltungen können wir anbieten:</w:t>
      </w:r>
      <w:r w:rsidR="00462E1D" w:rsidRPr="0064725C">
        <w:rPr>
          <w:rFonts w:asciiTheme="minorHAnsi" w:hAnsiTheme="minorHAnsi"/>
          <w:b/>
          <w:color w:val="A6A6A6"/>
          <w:lang w:val="de-DE"/>
        </w:rPr>
        <w:t xml:space="preserve"> </w:t>
      </w:r>
    </w:p>
    <w:p w:rsidR="0024475A" w:rsidRPr="0064725C" w:rsidRDefault="0024475A" w:rsidP="0024475A">
      <w:pPr>
        <w:jc w:val="both"/>
        <w:rPr>
          <w:rFonts w:asciiTheme="minorHAnsi" w:hAnsiTheme="minorHAnsi"/>
          <w:color w:val="A6A6A6"/>
          <w:lang w:val="de-DE"/>
        </w:rPr>
      </w:pPr>
    </w:p>
    <w:p w:rsidR="0039410B" w:rsidRPr="0064725C" w:rsidRDefault="00185CB3" w:rsidP="0024475A">
      <w:pPr>
        <w:numPr>
          <w:ilvl w:val="0"/>
          <w:numId w:val="5"/>
        </w:numPr>
        <w:jc w:val="both"/>
        <w:rPr>
          <w:rFonts w:asciiTheme="minorHAnsi" w:hAnsiTheme="minorHAnsi"/>
          <w:lang w:val="de-DE"/>
        </w:rPr>
      </w:pPr>
      <w:r w:rsidRPr="0064725C">
        <w:rPr>
          <w:rFonts w:asciiTheme="minorHAnsi" w:hAnsiTheme="minorHAnsi"/>
          <w:lang w:val="de-DE"/>
        </w:rPr>
        <w:t>Hospitationen a</w:t>
      </w:r>
      <w:r w:rsidR="0024475A" w:rsidRPr="0064725C">
        <w:rPr>
          <w:rFonts w:asciiTheme="minorHAnsi" w:hAnsiTheme="minorHAnsi"/>
          <w:lang w:val="de-DE"/>
        </w:rPr>
        <w:t>n tschechischen Schulen</w:t>
      </w:r>
      <w:r w:rsidR="0039410B" w:rsidRPr="0064725C">
        <w:rPr>
          <w:rFonts w:asciiTheme="minorHAnsi" w:hAnsiTheme="minorHAnsi"/>
          <w:lang w:val="de-DE"/>
        </w:rPr>
        <w:t>;</w:t>
      </w:r>
    </w:p>
    <w:p w:rsidR="0024475A" w:rsidRPr="0064725C" w:rsidRDefault="0024475A" w:rsidP="0024475A">
      <w:pPr>
        <w:ind w:left="720"/>
        <w:jc w:val="both"/>
        <w:rPr>
          <w:rFonts w:asciiTheme="minorHAnsi" w:hAnsiTheme="minorHAnsi"/>
          <w:lang w:val="de-DE"/>
        </w:rPr>
      </w:pPr>
    </w:p>
    <w:p w:rsidR="0039410B" w:rsidRPr="0064725C" w:rsidRDefault="0024475A" w:rsidP="0039410B">
      <w:pPr>
        <w:numPr>
          <w:ilvl w:val="0"/>
          <w:numId w:val="5"/>
        </w:numPr>
        <w:suppressAutoHyphens w:val="0"/>
        <w:spacing w:after="200"/>
        <w:jc w:val="both"/>
        <w:rPr>
          <w:rFonts w:asciiTheme="minorHAnsi" w:hAnsiTheme="minorHAnsi"/>
          <w:lang w:val="de-DE"/>
        </w:rPr>
      </w:pPr>
      <w:r w:rsidRPr="0064725C">
        <w:rPr>
          <w:rFonts w:asciiTheme="minorHAnsi" w:hAnsiTheme="minorHAnsi"/>
          <w:lang w:val="de-DE"/>
        </w:rPr>
        <w:t>Unterrichtspraktikum</w:t>
      </w:r>
      <w:r w:rsidR="00185CB3" w:rsidRPr="0064725C">
        <w:rPr>
          <w:rFonts w:asciiTheme="minorHAnsi" w:hAnsiTheme="minorHAnsi"/>
          <w:lang w:val="de-DE"/>
        </w:rPr>
        <w:t xml:space="preserve"> a</w:t>
      </w:r>
      <w:r w:rsidRPr="0064725C">
        <w:rPr>
          <w:rFonts w:asciiTheme="minorHAnsi" w:hAnsiTheme="minorHAnsi"/>
          <w:lang w:val="de-DE"/>
        </w:rPr>
        <w:t>n lokalen Schulen</w:t>
      </w:r>
      <w:r w:rsidR="0039410B" w:rsidRPr="0064725C">
        <w:rPr>
          <w:rFonts w:asciiTheme="minorHAnsi" w:hAnsiTheme="minorHAnsi"/>
          <w:lang w:val="de-DE"/>
        </w:rPr>
        <w:t>;</w:t>
      </w:r>
    </w:p>
    <w:p w:rsidR="0039410B" w:rsidRPr="0064725C" w:rsidRDefault="0024475A" w:rsidP="0039410B">
      <w:pPr>
        <w:numPr>
          <w:ilvl w:val="0"/>
          <w:numId w:val="5"/>
        </w:numPr>
        <w:suppressAutoHyphens w:val="0"/>
        <w:spacing w:after="200"/>
        <w:jc w:val="both"/>
        <w:rPr>
          <w:rFonts w:asciiTheme="minorHAnsi" w:hAnsiTheme="minorHAnsi"/>
          <w:lang w:val="de-DE"/>
        </w:rPr>
      </w:pPr>
      <w:r w:rsidRPr="0064725C">
        <w:rPr>
          <w:rFonts w:asciiTheme="minorHAnsi" w:hAnsiTheme="minorHAnsi"/>
          <w:lang w:val="de-DE"/>
        </w:rPr>
        <w:t>Besichtigung der Stadt und Umgebung</w:t>
      </w:r>
      <w:r w:rsidR="0039410B" w:rsidRPr="0064725C">
        <w:rPr>
          <w:rFonts w:asciiTheme="minorHAnsi" w:hAnsiTheme="minorHAnsi"/>
          <w:lang w:val="de-DE"/>
        </w:rPr>
        <w:t>;</w:t>
      </w:r>
    </w:p>
    <w:p w:rsidR="00037559" w:rsidRPr="0064725C" w:rsidRDefault="0024475A" w:rsidP="0039410B">
      <w:pPr>
        <w:numPr>
          <w:ilvl w:val="0"/>
          <w:numId w:val="5"/>
        </w:numPr>
        <w:suppressAutoHyphens w:val="0"/>
        <w:spacing w:after="200"/>
        <w:jc w:val="both"/>
        <w:rPr>
          <w:rFonts w:asciiTheme="minorHAnsi" w:hAnsiTheme="minorHAnsi"/>
          <w:lang w:val="de-DE"/>
        </w:rPr>
      </w:pPr>
      <w:r w:rsidRPr="0064725C">
        <w:rPr>
          <w:rFonts w:asciiTheme="minorHAnsi" w:hAnsiTheme="minorHAnsi"/>
          <w:lang w:val="de-DE"/>
        </w:rPr>
        <w:t>Tschechisch für Ausländer</w:t>
      </w:r>
      <w:r w:rsidR="008C0E15" w:rsidRPr="0064725C">
        <w:rPr>
          <w:rFonts w:asciiTheme="minorHAnsi" w:hAnsiTheme="minorHAnsi"/>
          <w:lang w:val="de-DE"/>
        </w:rPr>
        <w:t>;</w:t>
      </w:r>
    </w:p>
    <w:p w:rsidR="0039410B" w:rsidRPr="0064725C" w:rsidRDefault="0024475A" w:rsidP="00037559">
      <w:pPr>
        <w:numPr>
          <w:ilvl w:val="0"/>
          <w:numId w:val="5"/>
        </w:numPr>
        <w:suppressAutoHyphens w:val="0"/>
        <w:spacing w:after="200"/>
        <w:jc w:val="both"/>
        <w:rPr>
          <w:rFonts w:asciiTheme="minorHAnsi" w:hAnsiTheme="minorHAnsi"/>
          <w:lang w:val="de-DE"/>
        </w:rPr>
      </w:pPr>
      <w:r w:rsidRPr="0064725C">
        <w:rPr>
          <w:rFonts w:asciiTheme="minorHAnsi" w:hAnsiTheme="minorHAnsi"/>
          <w:lang w:val="de-DE"/>
        </w:rPr>
        <w:t>Gemeinsame Forschung</w:t>
      </w:r>
      <w:r w:rsidR="008C0E15" w:rsidRPr="0064725C">
        <w:rPr>
          <w:rFonts w:asciiTheme="minorHAnsi" w:hAnsiTheme="minorHAnsi"/>
          <w:lang w:val="de-DE"/>
        </w:rPr>
        <w:t>.</w:t>
      </w:r>
    </w:p>
    <w:p w:rsidR="0039410B" w:rsidRPr="0064725C" w:rsidRDefault="00253598" w:rsidP="0039410B">
      <w:pPr>
        <w:jc w:val="both"/>
        <w:rPr>
          <w:rFonts w:asciiTheme="minorHAnsi" w:hAnsiTheme="minorHAnsi"/>
          <w:lang w:val="de-DE"/>
        </w:rPr>
      </w:pPr>
      <w:r w:rsidRPr="0064725C">
        <w:rPr>
          <w:rFonts w:asciiTheme="minorHAnsi" w:hAnsiTheme="minorHAnsi"/>
          <w:lang w:val="de-DE"/>
        </w:rPr>
        <w:t>Präsentationen und W</w:t>
      </w:r>
      <w:r w:rsidR="0039410B" w:rsidRPr="0064725C">
        <w:rPr>
          <w:rFonts w:asciiTheme="minorHAnsi" w:hAnsiTheme="minorHAnsi"/>
          <w:lang w:val="de-DE"/>
        </w:rPr>
        <w:t xml:space="preserve">orkshops </w:t>
      </w:r>
      <w:r w:rsidRPr="0064725C">
        <w:rPr>
          <w:rFonts w:asciiTheme="minorHAnsi" w:hAnsiTheme="minorHAnsi"/>
          <w:lang w:val="de-DE"/>
        </w:rPr>
        <w:t>zu folgenden Themen:</w:t>
      </w:r>
      <w:r w:rsidR="0039410B" w:rsidRPr="0064725C">
        <w:rPr>
          <w:rFonts w:asciiTheme="minorHAnsi" w:hAnsiTheme="minorHAnsi"/>
          <w:lang w:val="de-DE"/>
        </w:rPr>
        <w:t xml:space="preserve"> </w:t>
      </w:r>
    </w:p>
    <w:p w:rsidR="00253598" w:rsidRPr="0064725C" w:rsidRDefault="00253598" w:rsidP="0039410B">
      <w:pPr>
        <w:jc w:val="both"/>
        <w:rPr>
          <w:rFonts w:asciiTheme="minorHAnsi" w:hAnsiTheme="minorHAnsi"/>
          <w:lang w:val="de-DE"/>
        </w:rPr>
      </w:pPr>
    </w:p>
    <w:p w:rsidR="0039410B" w:rsidRPr="0064725C" w:rsidRDefault="00253598" w:rsidP="0039410B">
      <w:pPr>
        <w:numPr>
          <w:ilvl w:val="0"/>
          <w:numId w:val="4"/>
        </w:numPr>
        <w:suppressAutoHyphens w:val="0"/>
        <w:spacing w:after="200"/>
        <w:jc w:val="both"/>
        <w:rPr>
          <w:rFonts w:asciiTheme="minorHAnsi" w:hAnsiTheme="minorHAnsi"/>
          <w:lang w:val="de-DE"/>
        </w:rPr>
      </w:pPr>
      <w:r w:rsidRPr="0064725C">
        <w:rPr>
          <w:rFonts w:asciiTheme="minorHAnsi" w:hAnsiTheme="minorHAnsi"/>
          <w:lang w:val="de-DE"/>
        </w:rPr>
        <w:t>Das tschechisch Schulsystem</w:t>
      </w:r>
      <w:r w:rsidR="00185CB3" w:rsidRPr="0064725C">
        <w:rPr>
          <w:rFonts w:asciiTheme="minorHAnsi" w:hAnsiTheme="minorHAnsi"/>
          <w:lang w:val="de-DE"/>
        </w:rPr>
        <w:t xml:space="preserve"> (primär, sekundär u</w:t>
      </w:r>
      <w:r w:rsidRPr="0064725C">
        <w:rPr>
          <w:rFonts w:asciiTheme="minorHAnsi" w:hAnsiTheme="minorHAnsi"/>
          <w:lang w:val="de-DE"/>
        </w:rPr>
        <w:t>nd tertiär</w:t>
      </w:r>
      <w:r w:rsidR="0039410B" w:rsidRPr="0064725C">
        <w:rPr>
          <w:rFonts w:asciiTheme="minorHAnsi" w:hAnsiTheme="minorHAnsi"/>
          <w:lang w:val="de-DE"/>
        </w:rPr>
        <w:t>,</w:t>
      </w:r>
      <w:r w:rsidRPr="0064725C">
        <w:rPr>
          <w:rFonts w:asciiTheme="minorHAnsi" w:hAnsiTheme="minorHAnsi"/>
          <w:lang w:val="de-DE"/>
        </w:rPr>
        <w:t xml:space="preserve"> Vergangenheit und Gegenwart von </w:t>
      </w:r>
      <w:proofErr w:type="spellStart"/>
      <w:r w:rsidRPr="0064725C">
        <w:rPr>
          <w:rFonts w:asciiTheme="minorHAnsi" w:hAnsiTheme="minorHAnsi"/>
          <w:lang w:val="de-DE"/>
        </w:rPr>
        <w:t>FSU</w:t>
      </w:r>
      <w:proofErr w:type="spellEnd"/>
      <w:r w:rsidRPr="0064725C">
        <w:rPr>
          <w:rFonts w:asciiTheme="minorHAnsi" w:hAnsiTheme="minorHAnsi"/>
          <w:lang w:val="de-DE"/>
        </w:rPr>
        <w:t xml:space="preserve">, </w:t>
      </w:r>
      <w:proofErr w:type="spellStart"/>
      <w:r w:rsidRPr="0064725C">
        <w:rPr>
          <w:rFonts w:asciiTheme="minorHAnsi" w:hAnsiTheme="minorHAnsi"/>
          <w:lang w:val="de-DE"/>
        </w:rPr>
        <w:t>ICT</w:t>
      </w:r>
      <w:proofErr w:type="spellEnd"/>
      <w:r w:rsidRPr="0064725C">
        <w:rPr>
          <w:rFonts w:asciiTheme="minorHAnsi" w:hAnsiTheme="minorHAnsi"/>
          <w:lang w:val="de-DE"/>
        </w:rPr>
        <w:t xml:space="preserve"> für Sprachlehrer</w:t>
      </w:r>
      <w:r w:rsidR="0039410B" w:rsidRPr="0064725C">
        <w:rPr>
          <w:rFonts w:asciiTheme="minorHAnsi" w:hAnsiTheme="minorHAnsi"/>
          <w:lang w:val="de-DE"/>
        </w:rPr>
        <w:t>);</w:t>
      </w:r>
    </w:p>
    <w:p w:rsidR="0039410B" w:rsidRPr="0064725C" w:rsidRDefault="00253598" w:rsidP="0039410B">
      <w:pPr>
        <w:numPr>
          <w:ilvl w:val="0"/>
          <w:numId w:val="4"/>
        </w:numPr>
        <w:suppressAutoHyphens w:val="0"/>
        <w:spacing w:after="200"/>
        <w:jc w:val="both"/>
        <w:rPr>
          <w:rFonts w:asciiTheme="minorHAnsi" w:hAnsiTheme="minorHAnsi"/>
          <w:lang w:val="de-DE"/>
        </w:rPr>
      </w:pPr>
      <w:r w:rsidRPr="0064725C">
        <w:rPr>
          <w:rFonts w:asciiTheme="minorHAnsi" w:hAnsiTheme="minorHAnsi"/>
          <w:lang w:val="de-DE"/>
        </w:rPr>
        <w:t xml:space="preserve">Mitteleuropäische und tschechische Kultur </w:t>
      </w:r>
      <w:r w:rsidR="0039410B" w:rsidRPr="0064725C">
        <w:rPr>
          <w:rFonts w:asciiTheme="minorHAnsi" w:hAnsiTheme="minorHAnsi"/>
          <w:lang w:val="de-DE"/>
        </w:rPr>
        <w:t>(</w:t>
      </w:r>
      <w:r w:rsidRPr="0064725C">
        <w:rPr>
          <w:rFonts w:asciiTheme="minorHAnsi" w:hAnsiTheme="minorHAnsi"/>
          <w:lang w:val="de-DE"/>
        </w:rPr>
        <w:t>Politik</w:t>
      </w:r>
      <w:r w:rsidR="0039410B" w:rsidRPr="0064725C">
        <w:rPr>
          <w:rFonts w:asciiTheme="minorHAnsi" w:hAnsiTheme="minorHAnsi"/>
          <w:lang w:val="de-DE"/>
        </w:rPr>
        <w:t xml:space="preserve">, </w:t>
      </w:r>
      <w:r w:rsidRPr="0064725C">
        <w:rPr>
          <w:rFonts w:asciiTheme="minorHAnsi" w:hAnsiTheme="minorHAnsi"/>
          <w:lang w:val="de-DE"/>
        </w:rPr>
        <w:t>Literatur</w:t>
      </w:r>
      <w:r w:rsidR="0039410B" w:rsidRPr="0064725C">
        <w:rPr>
          <w:rFonts w:asciiTheme="minorHAnsi" w:hAnsiTheme="minorHAnsi"/>
          <w:lang w:val="de-DE"/>
        </w:rPr>
        <w:t xml:space="preserve">, </w:t>
      </w:r>
      <w:r w:rsidRPr="0064725C">
        <w:rPr>
          <w:rFonts w:asciiTheme="minorHAnsi" w:hAnsiTheme="minorHAnsi"/>
          <w:lang w:val="de-DE"/>
        </w:rPr>
        <w:t>Sprache, F</w:t>
      </w:r>
      <w:r w:rsidR="0039410B" w:rsidRPr="0064725C">
        <w:rPr>
          <w:rFonts w:asciiTheme="minorHAnsi" w:hAnsiTheme="minorHAnsi"/>
          <w:lang w:val="de-DE"/>
        </w:rPr>
        <w:t xml:space="preserve">ilm, </w:t>
      </w:r>
      <w:r w:rsidRPr="0064725C">
        <w:rPr>
          <w:rFonts w:asciiTheme="minorHAnsi" w:hAnsiTheme="minorHAnsi"/>
          <w:lang w:val="de-DE"/>
        </w:rPr>
        <w:t>Theater, Kunst, Architektur</w:t>
      </w:r>
      <w:r w:rsidR="0039410B" w:rsidRPr="0064725C">
        <w:rPr>
          <w:rFonts w:asciiTheme="minorHAnsi" w:hAnsiTheme="minorHAnsi"/>
          <w:lang w:val="de-DE"/>
        </w:rPr>
        <w:t>);</w:t>
      </w:r>
    </w:p>
    <w:p w:rsidR="0039410B" w:rsidRPr="0064725C" w:rsidRDefault="00253598" w:rsidP="0039410B">
      <w:pPr>
        <w:numPr>
          <w:ilvl w:val="0"/>
          <w:numId w:val="4"/>
        </w:numPr>
        <w:suppressAutoHyphens w:val="0"/>
        <w:spacing w:after="200"/>
        <w:jc w:val="both"/>
        <w:rPr>
          <w:rFonts w:asciiTheme="minorHAnsi" w:hAnsiTheme="minorHAnsi"/>
          <w:lang w:val="de-DE"/>
        </w:rPr>
      </w:pPr>
      <w:r w:rsidRPr="0064725C">
        <w:rPr>
          <w:rFonts w:asciiTheme="minorHAnsi" w:hAnsiTheme="minorHAnsi"/>
          <w:lang w:val="de-DE"/>
        </w:rPr>
        <w:t>Folklore und Küche in Tschechien</w:t>
      </w:r>
      <w:r w:rsidR="008C0E15" w:rsidRPr="0064725C">
        <w:rPr>
          <w:rFonts w:asciiTheme="minorHAnsi" w:hAnsiTheme="minorHAnsi"/>
          <w:lang w:val="de-DE"/>
        </w:rPr>
        <w:t>.</w:t>
      </w:r>
    </w:p>
    <w:p w:rsidR="00253598" w:rsidRPr="0064725C" w:rsidRDefault="00462E1D" w:rsidP="0039410B">
      <w:pPr>
        <w:jc w:val="both"/>
        <w:rPr>
          <w:rFonts w:asciiTheme="minorHAnsi" w:hAnsiTheme="minorHAnsi"/>
          <w:lang w:val="de-DE"/>
        </w:rPr>
      </w:pPr>
      <w:r w:rsidRPr="0064725C">
        <w:rPr>
          <w:rFonts w:asciiTheme="minorHAnsi" w:hAnsiTheme="minorHAnsi"/>
          <w:lang w:val="de-DE"/>
        </w:rPr>
        <w:lastRenderedPageBreak/>
        <w:t>Olomouc</w:t>
      </w:r>
      <w:r w:rsidR="00185CB3" w:rsidRPr="0064725C">
        <w:rPr>
          <w:rFonts w:asciiTheme="minorHAnsi" w:hAnsiTheme="minorHAnsi"/>
          <w:lang w:val="de-DE"/>
        </w:rPr>
        <w:t xml:space="preserve"> ist eine mittelgro</w:t>
      </w:r>
      <w:r w:rsidR="00DB3887" w:rsidRPr="0064725C">
        <w:rPr>
          <w:rFonts w:asciiTheme="minorHAnsi" w:hAnsiTheme="minorHAnsi"/>
          <w:lang w:val="de-DE"/>
        </w:rPr>
        <w:t>ß</w:t>
      </w:r>
      <w:r w:rsidR="00253598" w:rsidRPr="0064725C">
        <w:rPr>
          <w:rFonts w:asciiTheme="minorHAnsi" w:hAnsiTheme="minorHAnsi"/>
          <w:lang w:val="de-DE"/>
        </w:rPr>
        <w:t>e Stadt</w:t>
      </w:r>
      <w:r w:rsidR="00185CB3" w:rsidRPr="0064725C">
        <w:rPr>
          <w:rFonts w:asciiTheme="minorHAnsi" w:hAnsiTheme="minorHAnsi"/>
          <w:lang w:val="de-DE"/>
        </w:rPr>
        <w:t>,</w:t>
      </w:r>
      <w:r w:rsidR="00253598" w:rsidRPr="0064725C">
        <w:rPr>
          <w:rFonts w:asciiTheme="minorHAnsi" w:hAnsiTheme="minorHAnsi"/>
          <w:lang w:val="de-DE"/>
        </w:rPr>
        <w:t xml:space="preserve"> reich an schö</w:t>
      </w:r>
      <w:r w:rsidR="00185CB3" w:rsidRPr="0064725C">
        <w:rPr>
          <w:rFonts w:asciiTheme="minorHAnsi" w:hAnsiTheme="minorHAnsi"/>
          <w:lang w:val="de-DE"/>
        </w:rPr>
        <w:t>ne Architektur, angenehme Parks</w:t>
      </w:r>
      <w:r w:rsidR="00253598" w:rsidRPr="0064725C">
        <w:rPr>
          <w:rFonts w:asciiTheme="minorHAnsi" w:hAnsiTheme="minorHAnsi"/>
          <w:lang w:val="de-DE"/>
        </w:rPr>
        <w:t xml:space="preserve">, neue Radwege und zahlreiche Kulturveranstaltungen. Die gesamten Einrichtungen der Universität sind </w:t>
      </w:r>
      <w:r w:rsidR="00ED1D81" w:rsidRPr="0064725C">
        <w:rPr>
          <w:rFonts w:asciiTheme="minorHAnsi" w:hAnsiTheme="minorHAnsi"/>
          <w:lang w:val="de-DE"/>
        </w:rPr>
        <w:t xml:space="preserve">von der Pädagogischen Fakultät </w:t>
      </w:r>
      <w:r w:rsidR="00253598" w:rsidRPr="0064725C">
        <w:rPr>
          <w:rFonts w:asciiTheme="minorHAnsi" w:hAnsiTheme="minorHAnsi"/>
          <w:lang w:val="de-DE"/>
        </w:rPr>
        <w:t>angenehm zu Fu</w:t>
      </w:r>
      <w:r w:rsidR="00DB3887" w:rsidRPr="0064725C">
        <w:rPr>
          <w:rFonts w:asciiTheme="minorHAnsi" w:hAnsiTheme="minorHAnsi"/>
          <w:lang w:val="de-DE"/>
        </w:rPr>
        <w:t>ß</w:t>
      </w:r>
      <w:r w:rsidR="00ED1D81" w:rsidRPr="0064725C">
        <w:rPr>
          <w:rFonts w:asciiTheme="minorHAnsi" w:hAnsiTheme="minorHAnsi"/>
          <w:lang w:val="de-DE"/>
        </w:rPr>
        <w:t xml:space="preserve"> zu erreichen. Die zentrale Lage von Olomouc in der Tschechischen Republik ist besonders für diejenigen vorteilhaft, die in andere Regionen unseres Landes oder in benachbarte Länder reisen wollen (Österreich, Deutschland, Polen und Slowakei).</w:t>
      </w:r>
    </w:p>
    <w:p w:rsidR="00ED1D81" w:rsidRPr="0064725C" w:rsidRDefault="00ED1D81" w:rsidP="0039410B">
      <w:pPr>
        <w:jc w:val="both"/>
        <w:rPr>
          <w:rFonts w:asciiTheme="minorHAnsi" w:hAnsiTheme="minorHAnsi"/>
          <w:lang w:val="de-DE"/>
        </w:rPr>
      </w:pPr>
      <w:r w:rsidRPr="0064725C">
        <w:rPr>
          <w:rFonts w:asciiTheme="minorHAnsi" w:hAnsiTheme="minorHAnsi"/>
          <w:lang w:val="de-DE"/>
        </w:rPr>
        <w:t>Für mehr Informationen über Olomouc schauen Sie sich bitte die Webseite der Stadt:</w:t>
      </w:r>
    </w:p>
    <w:p w:rsidR="00462E1D" w:rsidRPr="0064725C" w:rsidRDefault="00554EEC" w:rsidP="0039410B">
      <w:pPr>
        <w:jc w:val="both"/>
        <w:rPr>
          <w:rFonts w:asciiTheme="minorHAnsi" w:hAnsiTheme="minorHAnsi"/>
          <w:lang w:val="de-DE"/>
        </w:rPr>
      </w:pPr>
      <w:hyperlink r:id="rId5" w:history="1">
        <w:r w:rsidR="00462E1D" w:rsidRPr="0064725C">
          <w:rPr>
            <w:rStyle w:val="Hypertextovodkaz"/>
            <w:rFonts w:asciiTheme="minorHAnsi" w:hAnsiTheme="minorHAnsi"/>
            <w:color w:val="auto"/>
            <w:lang w:val="de-DE"/>
          </w:rPr>
          <w:t>http://www.olomouc.eu/eng</w:t>
        </w:r>
      </w:hyperlink>
    </w:p>
    <w:p w:rsidR="00462E1D" w:rsidRPr="0064725C" w:rsidRDefault="00462E1D" w:rsidP="0039410B">
      <w:pPr>
        <w:jc w:val="both"/>
        <w:rPr>
          <w:rFonts w:asciiTheme="minorHAnsi" w:hAnsiTheme="minorHAnsi"/>
          <w:color w:val="A6A6A6"/>
          <w:lang w:val="de-DE"/>
        </w:rPr>
      </w:pPr>
    </w:p>
    <w:p w:rsidR="00ED1D81" w:rsidRPr="0064725C" w:rsidRDefault="00ED1D81" w:rsidP="0039410B">
      <w:pPr>
        <w:jc w:val="both"/>
        <w:rPr>
          <w:rFonts w:asciiTheme="minorHAnsi" w:hAnsiTheme="minorHAnsi"/>
          <w:lang w:val="de-DE"/>
        </w:rPr>
      </w:pPr>
      <w:r w:rsidRPr="0064725C">
        <w:rPr>
          <w:rFonts w:asciiTheme="minorHAnsi" w:hAnsiTheme="minorHAnsi"/>
          <w:lang w:val="de-DE"/>
        </w:rPr>
        <w:t>Wir glauben, Ihren Studenten einen wertvollen Beitrag zu ihrer Erfahrung anbieten zu können. Wir würden ebenfalls Kollegen</w:t>
      </w:r>
      <w:r w:rsidR="001763A1" w:rsidRPr="0064725C">
        <w:rPr>
          <w:rFonts w:asciiTheme="minorHAnsi" w:hAnsiTheme="minorHAnsi"/>
          <w:lang w:val="de-DE"/>
        </w:rPr>
        <w:t xml:space="preserve"> sehr begrü</w:t>
      </w:r>
      <w:r w:rsidR="00DB3887" w:rsidRPr="0064725C">
        <w:rPr>
          <w:rFonts w:asciiTheme="minorHAnsi" w:hAnsiTheme="minorHAnsi"/>
          <w:lang w:val="de-DE"/>
        </w:rPr>
        <w:t>ß</w:t>
      </w:r>
      <w:r w:rsidR="001763A1" w:rsidRPr="0064725C">
        <w:rPr>
          <w:rFonts w:asciiTheme="minorHAnsi" w:hAnsiTheme="minorHAnsi"/>
          <w:lang w:val="de-DE"/>
        </w:rPr>
        <w:t>en</w:t>
      </w:r>
      <w:r w:rsidRPr="0064725C">
        <w:rPr>
          <w:rFonts w:asciiTheme="minorHAnsi" w:hAnsiTheme="minorHAnsi"/>
          <w:lang w:val="de-DE"/>
        </w:rPr>
        <w:t xml:space="preserve">, die </w:t>
      </w:r>
      <w:r w:rsidR="001763A1" w:rsidRPr="0064725C">
        <w:rPr>
          <w:rFonts w:asciiTheme="minorHAnsi" w:hAnsiTheme="minorHAnsi"/>
          <w:lang w:val="de-DE"/>
        </w:rPr>
        <w:t xml:space="preserve">unseren Studenten Vorträge/Seminare bieten würden und mehr über unsere Forschung erfahren möchten. </w:t>
      </w:r>
    </w:p>
    <w:p w:rsidR="003F60D0" w:rsidRPr="0064725C" w:rsidRDefault="003F60D0" w:rsidP="0039410B">
      <w:pPr>
        <w:jc w:val="both"/>
        <w:rPr>
          <w:rFonts w:asciiTheme="minorHAnsi" w:hAnsiTheme="minorHAnsi"/>
          <w:color w:val="A6A6A6"/>
          <w:lang w:val="de-DE"/>
        </w:rPr>
      </w:pPr>
    </w:p>
    <w:p w:rsidR="00462E1D" w:rsidRPr="0064725C" w:rsidRDefault="003F60D0" w:rsidP="0039410B">
      <w:pPr>
        <w:jc w:val="both"/>
        <w:rPr>
          <w:rFonts w:asciiTheme="minorHAnsi" w:hAnsiTheme="minorHAnsi"/>
          <w:lang w:val="de-DE"/>
        </w:rPr>
      </w:pPr>
      <w:r w:rsidRPr="0064725C">
        <w:rPr>
          <w:rFonts w:asciiTheme="minorHAnsi" w:hAnsiTheme="minorHAnsi"/>
          <w:lang w:val="de-DE"/>
        </w:rPr>
        <w:t>Für mehr Informationen könne</w:t>
      </w:r>
      <w:r w:rsidR="00185CB3" w:rsidRPr="0064725C">
        <w:rPr>
          <w:rFonts w:asciiTheme="minorHAnsi" w:hAnsiTheme="minorHAnsi"/>
          <w:lang w:val="de-DE"/>
        </w:rPr>
        <w:t>n</w:t>
      </w:r>
      <w:r w:rsidRPr="0064725C">
        <w:rPr>
          <w:rFonts w:asciiTheme="minorHAnsi" w:hAnsiTheme="minorHAnsi"/>
          <w:lang w:val="de-DE"/>
        </w:rPr>
        <w:t xml:space="preserve"> Sie uns jederzeit ansprechen.</w:t>
      </w:r>
    </w:p>
    <w:p w:rsidR="00AA667F" w:rsidRPr="0064725C" w:rsidRDefault="00AA667F" w:rsidP="0039410B">
      <w:pPr>
        <w:jc w:val="both"/>
        <w:rPr>
          <w:rFonts w:asciiTheme="minorHAnsi" w:hAnsiTheme="minorHAnsi"/>
          <w:color w:val="A6A6A6"/>
          <w:lang w:val="de-DE"/>
        </w:rPr>
      </w:pPr>
    </w:p>
    <w:p w:rsidR="00AA667F" w:rsidRPr="0057449C" w:rsidRDefault="00AA667F" w:rsidP="0039410B">
      <w:pPr>
        <w:jc w:val="both"/>
        <w:rPr>
          <w:rFonts w:asciiTheme="minorHAnsi" w:hAnsiTheme="minorHAnsi"/>
          <w:lang w:val="de-DE"/>
        </w:rPr>
      </w:pPr>
    </w:p>
    <w:p w:rsidR="003F60D0" w:rsidRPr="00554EEC" w:rsidRDefault="00884477" w:rsidP="0039410B">
      <w:pPr>
        <w:jc w:val="both"/>
        <w:rPr>
          <w:rFonts w:asciiTheme="minorHAnsi" w:hAnsiTheme="minorHAnsi"/>
          <w:lang w:val="de-DE"/>
        </w:rPr>
      </w:pPr>
      <w:r w:rsidRPr="00554EEC">
        <w:rPr>
          <w:rFonts w:asciiTheme="minorHAnsi" w:hAnsiTheme="minorHAnsi"/>
          <w:lang w:val="en-US"/>
        </w:rPr>
        <w:t xml:space="preserve">doc. </w:t>
      </w:r>
      <w:proofErr w:type="spellStart"/>
      <w:r w:rsidRPr="00554EEC">
        <w:rPr>
          <w:rFonts w:asciiTheme="minorHAnsi" w:hAnsiTheme="minorHAnsi"/>
          <w:lang w:val="en-US"/>
        </w:rPr>
        <w:t>PhDr</w:t>
      </w:r>
      <w:proofErr w:type="spellEnd"/>
      <w:r w:rsidRPr="00554EEC">
        <w:rPr>
          <w:rFonts w:asciiTheme="minorHAnsi" w:hAnsiTheme="minorHAnsi"/>
          <w:lang w:val="en-US"/>
        </w:rPr>
        <w:t xml:space="preserve">. </w:t>
      </w:r>
      <w:r w:rsidRPr="00554EEC">
        <w:rPr>
          <w:rFonts w:asciiTheme="minorHAnsi" w:hAnsiTheme="minorHAnsi"/>
          <w:lang w:val="de-DE"/>
        </w:rPr>
        <w:t xml:space="preserve">Vaclav </w:t>
      </w:r>
      <w:proofErr w:type="spellStart"/>
      <w:r w:rsidRPr="00554EEC">
        <w:rPr>
          <w:rFonts w:asciiTheme="minorHAnsi" w:hAnsiTheme="minorHAnsi"/>
          <w:lang w:val="de-DE"/>
        </w:rPr>
        <w:t>Rericha</w:t>
      </w:r>
      <w:proofErr w:type="spellEnd"/>
      <w:r w:rsidRPr="00554EEC">
        <w:rPr>
          <w:rFonts w:asciiTheme="minorHAnsi" w:hAnsiTheme="minorHAnsi"/>
          <w:lang w:val="de-DE"/>
        </w:rPr>
        <w:t xml:space="preserve">, </w:t>
      </w:r>
      <w:proofErr w:type="spellStart"/>
      <w:r w:rsidRPr="00554EEC">
        <w:rPr>
          <w:rFonts w:asciiTheme="minorHAnsi" w:hAnsiTheme="minorHAnsi"/>
          <w:lang w:val="de-DE"/>
        </w:rPr>
        <w:t>CSc</w:t>
      </w:r>
      <w:proofErr w:type="spellEnd"/>
      <w:r w:rsidRPr="00554EEC">
        <w:rPr>
          <w:rFonts w:asciiTheme="minorHAnsi" w:hAnsiTheme="minorHAnsi"/>
          <w:lang w:val="de-DE"/>
        </w:rPr>
        <w:t>.</w:t>
      </w:r>
    </w:p>
    <w:p w:rsidR="003F60D0" w:rsidRPr="0057449C" w:rsidRDefault="00554EEC" w:rsidP="0039410B">
      <w:pPr>
        <w:jc w:val="both"/>
        <w:rPr>
          <w:rFonts w:asciiTheme="minorHAnsi" w:hAnsiTheme="minorHAnsi"/>
          <w:lang w:val="de-DE"/>
        </w:rPr>
      </w:pPr>
      <w:r>
        <w:rPr>
          <w:rFonts w:asciiTheme="minorHAnsi" w:hAnsiTheme="minorHAnsi"/>
          <w:lang w:val="de-DE"/>
        </w:rPr>
        <w:t xml:space="preserve">Direktor des </w:t>
      </w:r>
      <w:r w:rsidR="003F60D0" w:rsidRPr="0057449C">
        <w:rPr>
          <w:rFonts w:asciiTheme="minorHAnsi" w:hAnsiTheme="minorHAnsi"/>
          <w:lang w:val="de-DE"/>
        </w:rPr>
        <w:t>Institut</w:t>
      </w:r>
      <w:r>
        <w:rPr>
          <w:rFonts w:asciiTheme="minorHAnsi" w:hAnsiTheme="minorHAnsi"/>
          <w:lang w:val="de-DE"/>
        </w:rPr>
        <w:t>s</w:t>
      </w:r>
      <w:r w:rsidR="003F60D0" w:rsidRPr="0057449C">
        <w:rPr>
          <w:rFonts w:asciiTheme="minorHAnsi" w:hAnsiTheme="minorHAnsi"/>
          <w:lang w:val="de-DE"/>
        </w:rPr>
        <w:t xml:space="preserve"> für Fremdsprachen</w:t>
      </w:r>
    </w:p>
    <w:p w:rsidR="003F60D0" w:rsidRPr="0057449C" w:rsidRDefault="003F60D0" w:rsidP="0039410B">
      <w:pPr>
        <w:jc w:val="both"/>
        <w:rPr>
          <w:rFonts w:asciiTheme="minorHAnsi" w:hAnsiTheme="minorHAnsi"/>
          <w:lang w:val="de-DE"/>
        </w:rPr>
      </w:pPr>
      <w:r w:rsidRPr="0057449C">
        <w:rPr>
          <w:rFonts w:asciiTheme="minorHAnsi" w:hAnsiTheme="minorHAnsi"/>
          <w:lang w:val="de-DE"/>
        </w:rPr>
        <w:t xml:space="preserve">Pädagogische Fakultät </w:t>
      </w:r>
    </w:p>
    <w:p w:rsidR="00462E1D" w:rsidRPr="0064725C" w:rsidRDefault="003F60D0" w:rsidP="003F60D0">
      <w:pPr>
        <w:jc w:val="both"/>
        <w:rPr>
          <w:rFonts w:asciiTheme="minorHAnsi" w:hAnsiTheme="minorHAnsi"/>
          <w:lang w:val="de-DE"/>
        </w:rPr>
      </w:pPr>
      <w:proofErr w:type="spellStart"/>
      <w:r w:rsidRPr="0064725C">
        <w:rPr>
          <w:rFonts w:asciiTheme="minorHAnsi" w:hAnsiTheme="minorHAnsi"/>
          <w:lang w:val="de-DE"/>
        </w:rPr>
        <w:t>Palacký</w:t>
      </w:r>
      <w:proofErr w:type="spellEnd"/>
      <w:r w:rsidRPr="0064725C">
        <w:rPr>
          <w:rFonts w:asciiTheme="minorHAnsi" w:hAnsiTheme="minorHAnsi"/>
          <w:lang w:val="de-DE"/>
        </w:rPr>
        <w:t xml:space="preserve">-Universität in Olomouc </w:t>
      </w:r>
    </w:p>
    <w:p w:rsidR="00C55C46" w:rsidRDefault="00041F6A" w:rsidP="0039410B">
      <w:pPr>
        <w:jc w:val="both"/>
        <w:rPr>
          <w:rFonts w:asciiTheme="minorHAnsi" w:hAnsiTheme="minorHAnsi"/>
          <w:lang w:val="de-DE"/>
        </w:rPr>
      </w:pPr>
      <w:r w:rsidRPr="0064725C">
        <w:rPr>
          <w:rFonts w:asciiTheme="minorHAnsi" w:hAnsiTheme="minorHAnsi"/>
          <w:lang w:val="de-DE"/>
        </w:rPr>
        <w:t>www.ucj.upol.cz</w:t>
      </w:r>
    </w:p>
    <w:p w:rsidR="007D5696" w:rsidRPr="007D5696" w:rsidRDefault="00884477" w:rsidP="0039410B">
      <w:pPr>
        <w:jc w:val="both"/>
        <w:rPr>
          <w:rFonts w:asciiTheme="minorHAnsi" w:hAnsiTheme="minorHAnsi"/>
          <w:lang w:val="cs-CZ"/>
        </w:rPr>
      </w:pPr>
      <w:proofErr w:type="spellStart"/>
      <w:r>
        <w:rPr>
          <w:rFonts w:asciiTheme="minorHAnsi" w:hAnsiTheme="minorHAnsi"/>
          <w:lang w:val="de-DE"/>
        </w:rPr>
        <w:t>vaclav</w:t>
      </w:r>
      <w:r w:rsidR="007D5696">
        <w:rPr>
          <w:rFonts w:asciiTheme="minorHAnsi" w:hAnsiTheme="minorHAnsi"/>
          <w:lang w:val="de-DE"/>
        </w:rPr>
        <w:t>.</w:t>
      </w:r>
      <w:r>
        <w:rPr>
          <w:rFonts w:asciiTheme="minorHAnsi" w:hAnsiTheme="minorHAnsi"/>
          <w:lang w:val="de-DE"/>
        </w:rPr>
        <w:t>rericha</w:t>
      </w:r>
      <w:bookmarkStart w:id="0" w:name="_GoBack"/>
      <w:bookmarkEnd w:id="0"/>
      <w:proofErr w:type="spellEnd"/>
      <w:r w:rsidR="007D5696">
        <w:rPr>
          <w:rFonts w:asciiTheme="minorHAnsi" w:hAnsiTheme="minorHAnsi"/>
          <w:lang w:val="cs-CZ"/>
        </w:rPr>
        <w:t>@</w:t>
      </w:r>
      <w:r w:rsidR="007D5696">
        <w:rPr>
          <w:rFonts w:asciiTheme="minorHAnsi" w:hAnsiTheme="minorHAnsi"/>
          <w:lang w:val="de-DE"/>
        </w:rPr>
        <w:t>upol.cz</w:t>
      </w:r>
    </w:p>
    <w:p w:rsidR="00C55C46" w:rsidRPr="0064725C" w:rsidRDefault="00C55C46" w:rsidP="0039410B">
      <w:pPr>
        <w:jc w:val="both"/>
        <w:rPr>
          <w:rFonts w:asciiTheme="minorHAnsi" w:hAnsiTheme="minorHAnsi"/>
          <w:color w:val="A6A6A6"/>
          <w:lang w:val="de-DE"/>
        </w:rPr>
      </w:pPr>
    </w:p>
    <w:p w:rsidR="00462E1D" w:rsidRPr="00EA4228" w:rsidRDefault="00462E1D" w:rsidP="0039410B">
      <w:pPr>
        <w:jc w:val="both"/>
        <w:rPr>
          <w:color w:val="A6A6A6"/>
          <w:sz w:val="28"/>
          <w:szCs w:val="28"/>
          <w:lang w:val="de-DE"/>
        </w:rPr>
      </w:pPr>
    </w:p>
    <w:p w:rsidR="0039410B" w:rsidRPr="00EA4228" w:rsidRDefault="0039410B" w:rsidP="0039410B">
      <w:pPr>
        <w:rPr>
          <w:color w:val="A6A6A6"/>
          <w:sz w:val="28"/>
          <w:szCs w:val="28"/>
          <w:lang w:val="de-DE"/>
        </w:rPr>
      </w:pPr>
    </w:p>
    <w:sectPr w:rsidR="0039410B" w:rsidRPr="00EA4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BB58C7"/>
    <w:multiLevelType w:val="hybridMultilevel"/>
    <w:tmpl w:val="7090E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7012A1"/>
    <w:multiLevelType w:val="hybridMultilevel"/>
    <w:tmpl w:val="755CC4F6"/>
    <w:lvl w:ilvl="0" w:tplc="25823A2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81"/>
    <w:multiLevelType w:val="hybridMultilevel"/>
    <w:tmpl w:val="B99C1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37012"/>
    <w:multiLevelType w:val="hybridMultilevel"/>
    <w:tmpl w:val="1A3E2138"/>
    <w:lvl w:ilvl="0" w:tplc="25A6BF80">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5F62EE6"/>
    <w:multiLevelType w:val="hybridMultilevel"/>
    <w:tmpl w:val="F3E8A46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6A"/>
    <w:rsid w:val="00037559"/>
    <w:rsid w:val="00040906"/>
    <w:rsid w:val="00041F6A"/>
    <w:rsid w:val="001763A1"/>
    <w:rsid w:val="00185CB3"/>
    <w:rsid w:val="001A0C6A"/>
    <w:rsid w:val="001D5CFE"/>
    <w:rsid w:val="0024475A"/>
    <w:rsid w:val="00253598"/>
    <w:rsid w:val="0039410B"/>
    <w:rsid w:val="003F60D0"/>
    <w:rsid w:val="00462E1D"/>
    <w:rsid w:val="00554EEC"/>
    <w:rsid w:val="0057449C"/>
    <w:rsid w:val="0064725C"/>
    <w:rsid w:val="00734495"/>
    <w:rsid w:val="00795E88"/>
    <w:rsid w:val="007D5696"/>
    <w:rsid w:val="008754FF"/>
    <w:rsid w:val="00884477"/>
    <w:rsid w:val="008C0E15"/>
    <w:rsid w:val="00935F96"/>
    <w:rsid w:val="009E6295"/>
    <w:rsid w:val="00AA667F"/>
    <w:rsid w:val="00AF2472"/>
    <w:rsid w:val="00BA330F"/>
    <w:rsid w:val="00C55C46"/>
    <w:rsid w:val="00DB3887"/>
    <w:rsid w:val="00DD2FB6"/>
    <w:rsid w:val="00EA4228"/>
    <w:rsid w:val="00ED1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D2025E0-8A50-46FB-9A6E-687E071B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Odstavecseseznamem">
    <w:name w:val="List Paragraph"/>
    <w:basedOn w:val="Normln"/>
    <w:uiPriority w:val="34"/>
    <w:qFormat/>
    <w:rsid w:val="00037559"/>
    <w:pPr>
      <w:ind w:left="708"/>
    </w:pPr>
  </w:style>
  <w:style w:type="character" w:styleId="Sledovanodkaz">
    <w:name w:val="FollowedHyperlink"/>
    <w:rsid w:val="00795E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omouc.eu/eng/"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439</Words>
  <Characters>2594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Dear colleagues,</vt:lpstr>
    </vt:vector>
  </TitlesOfParts>
  <Company>PdF UP Olomouc</Company>
  <LinksUpToDate>false</LinksUpToDate>
  <CharactersWithSpaces>3027</CharactersWithSpaces>
  <SharedDoc>false</SharedDoc>
  <HLinks>
    <vt:vector size="6" baseType="variant">
      <vt:variant>
        <vt:i4>2883709</vt:i4>
      </vt:variant>
      <vt:variant>
        <vt:i4>0</vt:i4>
      </vt:variant>
      <vt:variant>
        <vt:i4>0</vt:i4>
      </vt:variant>
      <vt:variant>
        <vt:i4>5</vt:i4>
      </vt:variant>
      <vt:variant>
        <vt:lpwstr>http://www.olomouc.eu/eng/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korinkoj</dc:creator>
  <cp:keywords/>
  <cp:lastModifiedBy>Hofírek Pavel</cp:lastModifiedBy>
  <cp:revision>5</cp:revision>
  <cp:lastPrinted>1899-12-31T23:00:00Z</cp:lastPrinted>
  <dcterms:created xsi:type="dcterms:W3CDTF">2016-02-24T11:41:00Z</dcterms:created>
  <dcterms:modified xsi:type="dcterms:W3CDTF">2016-02-24T11:59:00Z</dcterms:modified>
</cp:coreProperties>
</file>